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left"/>
        <w:rPr>
          <w:rFonts w:ascii="Times New Roman" w:hAnsi="Times New Roman"/>
        </w:rPr>
      </w:pPr>
      <w:bookmarkStart w:id="0" w:name="pageTitle"/>
      <w:bookmarkEnd w:id="0"/>
      <w:r>
        <w:rPr>
          <w:rFonts w:ascii="Times New Roman" w:hAnsi="Times New Roman"/>
          <w:b/>
          <w:bCs/>
          <w:sz w:val="40"/>
          <w:szCs w:val="40"/>
        </w:rPr>
        <w:t>Согласие на обработку персональных данных</w:t>
      </w:r>
    </w:p>
    <w:p>
      <w:pPr>
        <w:pStyle w:val="TextBody"/>
        <w:numPr>
          <w:ilvl w:val="3"/>
          <w:numId w:val="1"/>
        </w:numPr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numPr>
          <w:ilvl w:val="3"/>
          <w:numId w:val="1"/>
        </w:numPr>
        <w:bidi w:val="0"/>
        <w:spacing w:lineRule="auto" w:line="3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Настоящим, действуя свободно, своей волей и в своем интересе, а также подтверждая свою дееспособность, я (далее – </w:t>
      </w:r>
      <w:r>
        <w:rPr>
          <w:rFonts w:ascii="Times New Roman" w:hAnsi="Times New Roman"/>
          <w:i/>
          <w:iCs/>
        </w:rPr>
        <w:t>Пользователь</w:t>
      </w:r>
      <w:r>
        <w:rPr>
          <w:rFonts w:ascii="Times New Roman" w:hAnsi="Times New Roman"/>
        </w:rPr>
        <w:t xml:space="preserve">) даю согласие самозанятому Ламзину Андрею Николаевичу (ИНН </w:t>
      </w:r>
      <w:r>
        <w:rPr>
          <w:rFonts w:cs="Times New Roman" w:ascii="Times New Roman" w:hAnsi="Times New Roman"/>
          <w:szCs w:val="24"/>
        </w:rPr>
        <w:t>053100943687</w:t>
      </w:r>
      <w:r>
        <w:rPr>
          <w:rFonts w:ascii="Times New Roman" w:hAnsi="Times New Roman"/>
        </w:rPr>
        <w:t xml:space="preserve">, далее – </w:t>
      </w:r>
      <w:r>
        <w:rPr>
          <w:rFonts w:ascii="Times New Roman" w:hAnsi="Times New Roman"/>
          <w:i/>
          <w:iCs/>
        </w:rPr>
        <w:t>Оператор</w:t>
      </w:r>
      <w:r>
        <w:rPr>
          <w:rFonts w:ascii="Times New Roman" w:hAnsi="Times New Roman"/>
        </w:rPr>
        <w:t>) на обработку моих персональных данных на следующих условиях.</w:t>
      </w:r>
    </w:p>
    <w:p>
      <w:pPr>
        <w:pStyle w:val="TextBody"/>
        <w:numPr>
          <w:ilvl w:val="3"/>
          <w:numId w:val="1"/>
        </w:numPr>
        <w:bidi w:val="0"/>
        <w:spacing w:lineRule="auto" w:line="360"/>
        <w:jc w:val="left"/>
        <w:rPr>
          <w:b/>
          <w:b/>
          <w:bCs/>
        </w:rPr>
      </w:pPr>
      <w:r>
        <w:rPr>
          <w:b/>
          <w:bCs/>
        </w:rPr>
        <w:t>1. ОБЩИЕ ПОЛОЖЕНИЯ</w:t>
      </w:r>
    </w:p>
    <w:p>
      <w:pPr>
        <w:pStyle w:val="TextBody"/>
        <w:numPr>
          <w:ilvl w:val="3"/>
          <w:numId w:val="1"/>
        </w:numPr>
        <w:bidi w:val="0"/>
        <w:spacing w:lineRule="auto" w:line="48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1.1. Оператор осуществляет деятельность организатора распространения информации (ОРИ). Это означает, что Оператор обязан по закону хранить некоторые данные (файлы пользователей и информацию о том, кто и когда их передавал) в течение сроков, установленных законодательством РФ, даже если пользователь отозвал свое согласие.</w:t>
      </w:r>
    </w:p>
    <w:p>
      <w:pPr>
        <w:pStyle w:val="TextBody"/>
        <w:numPr>
          <w:ilvl w:val="3"/>
          <w:numId w:val="1"/>
        </w:numPr>
        <w:bidi w:val="0"/>
        <w:spacing w:lineRule="auto" w:line="48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numPr>
          <w:ilvl w:val="3"/>
          <w:numId w:val="1"/>
        </w:numPr>
        <w:bidi w:val="0"/>
        <w:spacing w:lineRule="auto" w:line="48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1.2. Настоящее согласие распространяется на следующие сайты Оператора:</w:t>
      </w:r>
    </w:p>
    <w:p>
      <w:pPr>
        <w:pStyle w:val="TextBody"/>
        <w:numPr>
          <w:ilvl w:val="3"/>
          <w:numId w:val="1"/>
        </w:numPr>
        <w:bidi w:val="0"/>
        <w:spacing w:lineRule="auto" w:line="48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Сайт landlib.ru — сайт содержащий разделы Блог и Портфолио владельца</w:t>
      </w:r>
    </w:p>
    <w:p>
      <w:pPr>
        <w:pStyle w:val="TextBody"/>
        <w:numPr>
          <w:ilvl w:val="3"/>
          <w:numId w:val="1"/>
        </w:numPr>
        <w:bidi w:val="0"/>
        <w:spacing w:lineRule="auto" w:line="48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2. ЦЕЛЬ ОБРАБОТКИ НА САЙТЕ landlib.ru</w:t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Цель 2.1. Сбор статистики посещаемости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Чтобы понимать, сколько людей заходит на сайт и какие страницы интересны, я использую счетчики Яндекс.Метрики и LiveInternet.ru.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Что собирается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Для чего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IP-адрес, данные cookie, информация о браузере, время посещения, просмотренные страницы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Для анализа посещаемости и улучшения работы сайта</w:t>
            </w:r>
          </w:p>
        </w:tc>
      </w:tr>
    </w:tbl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/>
          <w:bCs/>
        </w:rPr>
        <w:t>Правовое основание:</w:t>
      </w:r>
      <w:r>
        <w:rPr>
          <w:rFonts w:ascii="Times New Roman" w:hAnsi="Times New Roman"/>
          <w:b w:val="false"/>
          <w:bCs w:val="false"/>
        </w:rPr>
        <w:t xml:space="preserve"> Законный интерес Оператора (ст. 6 152-ФЗ)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480"/>
        <w:jc w:val="left"/>
        <w:rPr/>
      </w:pPr>
      <w:r>
        <w:rPr>
          <w:rFonts w:ascii="Times New Roman" w:hAnsi="Times New Roman"/>
          <w:b/>
          <w:bCs/>
        </w:rPr>
        <w:t>ТЕХНИЧЕСКИЕ ОСОБЕННОСТИ (прочитайте внимательно):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6425"/>
      </w:tblGrid>
      <w:tr>
        <w:trPr/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Особенность</w:t>
            </w:r>
          </w:p>
        </w:tc>
        <w:tc>
          <w:tcPr>
            <w:tcW w:w="6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Что это значит для вас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Доступ по HTTP</w:t>
            </w:r>
          </w:p>
        </w:tc>
        <w:tc>
          <w:tcPr>
            <w:tcW w:w="6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 xml:space="preserve">Сайт работает по защищенному протоколу HTTPS, </w:t>
            </w:r>
            <w:r>
              <w:rPr/>
              <w:t xml:space="preserve">но его страницы доступны также по адресу </w:t>
            </w:r>
            <w:hyperlink r:id="rId2">
              <w:r>
                <w:rPr>
                  <w:rStyle w:val="InternetLink"/>
                </w:rPr>
                <w:t>http://landlib.ru.website.yandexcloud.net</w:t>
              </w:r>
            </w:hyperlink>
            <w:r>
              <w:rPr/>
              <w:t xml:space="preserve"> по обычному HTTP (чтобы им могли пользоваться люди со старыми устройствами). Если вы заходите на сайт через HTTP:</w:t>
            </w:r>
          </w:p>
          <w:p>
            <w:pPr>
              <w:pStyle w:val="TableContents"/>
              <w:widowControl w:val="false"/>
              <w:rPr/>
            </w:pPr>
            <w:r>
              <w:rPr/>
              <w:t xml:space="preserve">  • </w:t>
            </w:r>
            <w:r>
              <w:rPr/>
              <w:t>ссылки передаются открыто и могут быть перехвачены в общественных сетях (например, в кафе с Wi-Fi)</w:t>
            </w:r>
          </w:p>
          <w:p>
            <w:pPr>
              <w:pStyle w:val="TableContents"/>
              <w:widowControl w:val="false"/>
              <w:rPr/>
            </w:pPr>
            <w:r>
              <w:rPr/>
              <w:t xml:space="preserve"> • </w:t>
            </w:r>
            <w:r>
              <w:rPr/>
              <w:t>информация передаётся без шифрования</w:t>
            </w:r>
          </w:p>
          <w:p>
            <w:pPr>
              <w:pStyle w:val="TableContents"/>
              <w:widowControl w:val="false"/>
              <w:rPr/>
            </w:pPr>
            <w:r>
              <w:rPr/>
              <w:t xml:space="preserve"> • </w:t>
            </w:r>
            <w:r>
              <w:rPr/>
              <w:t>злоумышленник теоретически может подменить страницу сайта</w:t>
            </w:r>
          </w:p>
        </w:tc>
      </w:tr>
    </w:tbl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Ваше подтверждение:</w:t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Нажимая кнопку "Принять", вы подтверждаете, что:</w:t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прочитали и поняли технические особенности работы сайта</w:t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осознаете риски, связанные с использованием HTTP</w:t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принимаете эти риски на себя</w:t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2.2. Цель: Информационные рассылки (по желанию)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Если вы подписались на новости, мы можем присылать вам информацию о новых возможностях сервиса, полезных статьях или новых сайтах.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Что используем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Как отказаться</w:t>
            </w:r>
          </w:p>
        </w:tc>
      </w:tr>
      <w:tr>
        <w:trPr/>
        <w:tc>
          <w:tcPr>
            <w:tcW w:w="481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Адрес электронной почты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В каждом письме есть ссылка "Отписаться". Или просто напишите на lamzin80@mail.ru</w:t>
            </w:r>
          </w:p>
        </w:tc>
      </w:tr>
    </w:tbl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extBody"/>
        <w:bidi w:val="0"/>
        <w:spacing w:lineRule="auto" w:line="48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4. КАК МЫ ОБРАБАТЫВАЕМ ДАННЫЕ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Мы можем делать с вашими данными следующие действия: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</w:t>
      </w:r>
      <w:r>
        <w:rPr>
          <w:rFonts w:ascii="Times New Roman" w:hAnsi="Times New Roman"/>
          <w:b w:val="false"/>
          <w:bCs w:val="false"/>
        </w:rPr>
        <w:t>- собирать, записывать, систематизировать, накапливать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</w:t>
      </w:r>
      <w:r>
        <w:rPr>
          <w:rFonts w:ascii="Times New Roman" w:hAnsi="Times New Roman"/>
          <w:b w:val="false"/>
          <w:bCs w:val="false"/>
        </w:rPr>
        <w:t>- хранить, уточнять (обновлять, изменять)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</w:t>
      </w:r>
      <w:r>
        <w:rPr>
          <w:rFonts w:ascii="Times New Roman" w:hAnsi="Times New Roman"/>
          <w:b w:val="false"/>
          <w:bCs w:val="false"/>
        </w:rPr>
        <w:t>- извлекать, использовать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  </w:t>
      </w:r>
      <w:r>
        <w:rPr>
          <w:rFonts w:ascii="Times New Roman" w:hAnsi="Times New Roman"/>
          <w:b w:val="false"/>
          <w:bCs w:val="false"/>
        </w:rPr>
        <w:t>- обезличивать, блокировать, удалять, уничтожать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Обработка может быть как автоматизированной (с помощью программ), так и без использования средств автоматизации (например, на бумаге, если потребуется).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5. СРОКИ ХРАНЕНИЯ ПО ЗАКОНУ (ВАЖНО!)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Как организатор распространения информации (ОРИ), Оператор обязан по закону хранить: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Что именно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Сколько храним</w:t>
            </w:r>
          </w:p>
        </w:tc>
        <w:tc>
          <w:tcPr>
            <w:tcW w:w="3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Почему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 xml:space="preserve">Файлы и сообщения пользователей (сами файлы) 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Три года после того, как вы перестали ими делиться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Требование 374-ФЗ</w:t>
            </w:r>
          </w:p>
        </w:tc>
      </w:tr>
      <w:tr>
        <w:trPr/>
        <w:tc>
          <w:tcPr>
            <w:tcW w:w="32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Метаданные (кто, кому, когда, с какого IP передавал файлы)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3 года</w:t>
            </w:r>
          </w:p>
        </w:tc>
        <w:tc>
          <w:tcPr>
            <w:tcW w:w="3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rPr/>
            </w:pPr>
            <w:r>
              <w:rPr/>
              <w:t>Требование 374-ФЗ</w:t>
            </w:r>
          </w:p>
        </w:tc>
      </w:tr>
    </w:tbl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6. КАК ОТОЗВАТЬ СОГЛАСИЕ (ВЫБЕРИТЕ СВОЙ СПОСОБ)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Вы можете в любой момент отказаться от обработки ваших данных. </w:t>
      </w:r>
    </w:p>
    <w:p>
      <w:pPr>
        <w:pStyle w:val="TextBody"/>
        <w:bidi w:val="0"/>
        <w:spacing w:lineRule="auto" w:line="360"/>
        <w:jc w:val="left"/>
        <w:rPr>
          <w:b/>
          <w:b/>
          <w:bCs/>
        </w:rPr>
      </w:pPr>
      <w:r>
        <w:rPr>
          <w:rFonts w:ascii="Times New Roman" w:hAnsi="Times New Roman"/>
          <w:b/>
          <w:bCs/>
        </w:rPr>
        <w:t>Если вы регистрировались на сайте (вводили email и никнейм)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Напишите письмо на lamzin80@mail.ru и укажите в нем: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ваш email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ваш никнейм (логин)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/>
          <w:bCs/>
        </w:rPr>
        <w:t>Пример:</w:t>
      </w:r>
      <w:r>
        <w:rPr>
          <w:rFonts w:ascii="Times New Roman" w:hAnsi="Times New Roman"/>
          <w:b w:val="false"/>
          <w:bCs w:val="false"/>
        </w:rPr>
        <w:t xml:space="preserve"> "Хочу отозвать согласие. Мой email: ivan@mail.ru, никнейм: ivan123"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36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8. ГДЕ ХРАНЯТСЯ ДАННЫЕ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 xml:space="preserve">Все серверы и базы данных находятся </w:t>
      </w:r>
      <w:r>
        <w:rPr>
          <w:rFonts w:ascii="Times New Roman" w:hAnsi="Times New Roman"/>
          <w:b/>
          <w:bCs/>
        </w:rPr>
        <w:t>на территории Российской Федерации</w:t>
      </w:r>
      <w:r>
        <w:rPr>
          <w:rFonts w:ascii="Times New Roman" w:hAnsi="Times New Roman"/>
          <w:b w:val="false"/>
          <w:bCs w:val="false"/>
        </w:rPr>
        <w:t>. Мы не передаем ваши данные за границу.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Используемые сервисы (Яндекс.Метрика, LiveInternet.ru) также хранят данные в России.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9. СРОК ДЕЙСТВИЯ СОГЛАСИЯ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Это согласие действует, пока вы пользуетесь сервисами Оператора. Если вы перестали пользоваться, но не отозвали согласие, мы можем хранить данные до 3 лет для защиты наших законных интересов (например, на случай судебных споров).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В любом случае, данные будут удалены, как только перестанут быть нужны для целей обработки или исполнения закона.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Нажимая кнопку регистрации, загрузки файла или добавления канала, вы подтверждаете, что: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прочитали этот документ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понимаете все условия, включая технические особенности и риски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- согласны с ними</w:t>
      </w:r>
    </w:p>
    <w:p>
      <w:pPr>
        <w:pStyle w:val="TextBody"/>
        <w:bidi w:val="0"/>
        <w:spacing w:lineRule="auto" w:line="36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TextBody"/>
        <w:bidi w:val="0"/>
        <w:spacing w:lineRule="auto" w:line="360" w:before="0" w:after="140"/>
        <w:jc w:val="left"/>
        <w:rPr>
          <w:rFonts w:ascii="Times New Roman" w:hAnsi="Times New Roman"/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  <w:t>Если у вас есть вопросы — пишите на lamzin80@mail.ru.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Liberation Serif" w:hAnsi="Liberation Serif" w:eastAsia="Noto Serif CJK SC" w:cs="Lohit Devanagari"/>
      <w:b/>
      <w:bCs/>
      <w:sz w:val="48"/>
      <w:szCs w:val="48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Noto Serif CJK SC" w:cs="Lohit Devanagari"/>
      <w:b/>
      <w:bCs/>
      <w:sz w:val="36"/>
      <w:szCs w:val="36"/>
    </w:rPr>
  </w:style>
  <w:style w:type="paragraph" w:styleId="Heading4">
    <w:name w:val="Heading 4"/>
    <w:basedOn w:val="Heading"/>
    <w:next w:val="TextBody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character" w:styleId="InternetLink">
    <w:name w:val="Hyper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StrongEmphasis">
    <w:name w:val="Strong Emphasis"/>
    <w:qFormat/>
    <w:rPr>
      <w:b/>
      <w:bCs/>
    </w:rPr>
  </w:style>
  <w:style w:type="character" w:styleId="VisitedInternetLink">
    <w:name w:val="FollowedHyperlink"/>
    <w:rPr>
      <w:color w:val="800000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andlib.ru.website.yandexcloud.net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258</TotalTime>
  <Application>LibreOffice/7.3.7.2$Linux_X86_64 LibreOffice_project/30$Build-2</Application>
  <AppVersion>15.0000</AppVersion>
  <Pages>4</Pages>
  <Words>575</Words>
  <Characters>3659</Characters>
  <CharactersWithSpaces>4183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2024-12-12T16:12:59Z</dcterms:created>
  <dc:creator/>
  <dc:description/>
  <dc:language>ru-RU</dc:language>
  <cp:lastModifiedBy/>
  <dcterms:modified xsi:type="dcterms:W3CDTF">2026-08-26T14:52:34Z</dcterms:modified>
  <cp:revision>182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